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E215A86"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1C5640">
        <w:rPr>
          <w:rFonts w:ascii="Times New Roman" w:hAnsi="Times New Roman"/>
          <w:b/>
          <w:color w:val="000000" w:themeColor="text1"/>
          <w:sz w:val="24"/>
          <w:szCs w:val="24"/>
        </w:rPr>
        <w:t>STELAŽŲ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E2E771A"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1C5640">
        <w:rPr>
          <w:rFonts w:ascii="Times New Roman" w:hAnsi="Times New Roman"/>
          <w:color w:val="000000" w:themeColor="text1"/>
          <w:sz w:val="24"/>
          <w:szCs w:val="24"/>
        </w:rPr>
        <w:t>stelažų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16DD62D"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1C5640">
        <w:rPr>
          <w:rFonts w:ascii="Times New Roman" w:hAnsi="Times New Roman"/>
          <w:color w:val="000000" w:themeColor="text1"/>
          <w:sz w:val="24"/>
          <w:szCs w:val="24"/>
        </w:rPr>
        <w:t>stelažai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1F383569"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1C5640" w:rsidRPr="001C5640">
        <w:rPr>
          <w:rFonts w:ascii="Times New Roman" w:hAnsi="Times New Roman"/>
          <w:noProof/>
          <w:sz w:val="24"/>
          <w:szCs w:val="24"/>
        </w:rPr>
        <w:t>44212320-8</w:t>
      </w:r>
      <w:r w:rsidR="005D2508" w:rsidRPr="008C6E7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441BE66A"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1C5640">
        <w:rPr>
          <w:rFonts w:ascii="Times New Roman" w:hAnsi="Times New Roman"/>
          <w:color w:val="000000" w:themeColor="text1"/>
          <w:sz w:val="24"/>
          <w:szCs w:val="24"/>
        </w:rPr>
        <w:t xml:space="preserve"> ir sumontavimo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 xml:space="preserve">per </w:t>
      </w:r>
      <w:r w:rsidR="001C5640">
        <w:rPr>
          <w:rFonts w:ascii="Times New Roman" w:hAnsi="Times New Roman"/>
          <w:color w:val="000000" w:themeColor="text1"/>
          <w:sz w:val="24"/>
          <w:szCs w:val="24"/>
        </w:rPr>
        <w:t>3</w:t>
      </w:r>
      <w:r w:rsidR="009922DB">
        <w:rPr>
          <w:rFonts w:ascii="Times New Roman" w:hAnsi="Times New Roman"/>
          <w:color w:val="000000" w:themeColor="text1"/>
          <w:sz w:val="24"/>
          <w:szCs w:val="24"/>
        </w:rPr>
        <w:t xml:space="preserve"> mėnes</w:t>
      </w:r>
      <w:r w:rsidR="001C5640">
        <w:rPr>
          <w:rFonts w:ascii="Times New Roman" w:hAnsi="Times New Roman"/>
          <w:color w:val="000000" w:themeColor="text1"/>
          <w:sz w:val="24"/>
          <w:szCs w:val="24"/>
        </w:rPr>
        <w:t>ius</w:t>
      </w:r>
      <w:r w:rsidR="009922DB">
        <w:rPr>
          <w:rFonts w:ascii="Times New Roman" w:hAnsi="Times New Roman"/>
          <w:color w:val="000000" w:themeColor="text1"/>
          <w:sz w:val="24"/>
          <w:szCs w:val="24"/>
        </w:rPr>
        <w:t xml:space="preserve">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4B897798"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 xml:space="preserve">Prekių </w:t>
      </w:r>
      <w:r w:rsidR="009922DB">
        <w:rPr>
          <w:rFonts w:ascii="Times New Roman" w:hAnsi="Times New Roman"/>
          <w:color w:val="000000" w:themeColor="text1"/>
          <w:sz w:val="24"/>
          <w:szCs w:val="24"/>
        </w:rPr>
        <w:t>pristatymo</w:t>
      </w:r>
      <w:r w:rsidR="001C5640">
        <w:rPr>
          <w:rFonts w:ascii="Times New Roman" w:hAnsi="Times New Roman"/>
          <w:color w:val="000000" w:themeColor="text1"/>
          <w:sz w:val="24"/>
          <w:szCs w:val="24"/>
        </w:rPr>
        <w:t xml:space="preserve"> ir sumontavimo</w:t>
      </w:r>
      <w:r w:rsidR="00635C1E" w:rsidRPr="00923754">
        <w:rPr>
          <w:rFonts w:ascii="Times New Roman" w:hAnsi="Times New Roman"/>
          <w:color w:val="000000" w:themeColor="text1"/>
          <w:sz w:val="24"/>
          <w:szCs w:val="24"/>
        </w:rPr>
        <w:t xml:space="preserve"> vieta –</w:t>
      </w:r>
      <w:r w:rsidR="009922DB">
        <w:rPr>
          <w:rFonts w:ascii="Times New Roman" w:hAnsi="Times New Roman"/>
          <w:color w:val="000000" w:themeColor="text1"/>
          <w:sz w:val="24"/>
          <w:szCs w:val="24"/>
        </w:rPr>
        <w:t xml:space="preserve"> </w:t>
      </w:r>
      <w:r w:rsidR="001C5640" w:rsidRPr="001C5640">
        <w:rPr>
          <w:rFonts w:ascii="Times New Roman" w:hAnsi="Times New Roman"/>
          <w:color w:val="000000" w:themeColor="text1"/>
          <w:sz w:val="24"/>
          <w:szCs w:val="24"/>
        </w:rPr>
        <w:t>Vilniaus g. 100, Pabradė, Švenčionių r. sav.</w:t>
      </w:r>
    </w:p>
    <w:p w14:paraId="2F534926" w14:textId="711B532D"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Prekių kiekis – </w:t>
      </w:r>
      <w:r w:rsidR="001C5640">
        <w:rPr>
          <w:rFonts w:ascii="Times New Roman" w:hAnsi="Times New Roman"/>
          <w:color w:val="000000" w:themeColor="text1"/>
          <w:sz w:val="24"/>
          <w:szCs w:val="24"/>
        </w:rPr>
        <w:t>12 vnt.</w:t>
      </w:r>
    </w:p>
    <w:p w14:paraId="61C9E56C" w14:textId="2EFB232D"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1F6173">
        <w:rPr>
          <w:rFonts w:ascii="Times New Roman" w:hAnsi="Times New Roman"/>
          <w:b/>
          <w:color w:val="000000" w:themeColor="text1"/>
          <w:sz w:val="24"/>
          <w:szCs w:val="24"/>
        </w:rPr>
        <w:t xml:space="preserve"> </w:t>
      </w:r>
      <w:r w:rsidR="001C5640">
        <w:rPr>
          <w:rFonts w:ascii="Times New Roman" w:hAnsi="Times New Roman"/>
          <w:b/>
          <w:color w:val="000000" w:themeColor="text1"/>
          <w:sz w:val="24"/>
          <w:szCs w:val="24"/>
        </w:rPr>
        <w:t>5100,00</w:t>
      </w:r>
      <w:r w:rsidR="00923754">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1C5640">
        <w:rPr>
          <w:rFonts w:ascii="Times New Roman" w:hAnsi="Times New Roman"/>
          <w:b/>
          <w:color w:val="000000" w:themeColor="text1"/>
          <w:sz w:val="24"/>
          <w:szCs w:val="24"/>
        </w:rPr>
        <w:t>6171,00</w:t>
      </w:r>
      <w:r w:rsidR="00D50397" w:rsidRPr="00D50397">
        <w:rPr>
          <w:rFonts w:ascii="Times New Roman" w:hAnsi="Times New Roman"/>
          <w:b/>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2071EC6"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w:t>
      </w:r>
      <w:r w:rsidR="001F6173">
        <w:rPr>
          <w:rFonts w:ascii="Times New Roman" w:hAnsi="Times New Roman"/>
          <w:b/>
          <w:color w:val="000000" w:themeColor="text1"/>
          <w:sz w:val="24"/>
          <w:szCs w:val="24"/>
        </w:rPr>
        <w:t>sėjo 2</w:t>
      </w:r>
      <w:r w:rsidR="001C5640">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w:t>
      </w:r>
      <w:r w:rsidRPr="008E28A2">
        <w:rPr>
          <w:rFonts w:ascii="Times New Roman" w:hAnsi="Times New Roman"/>
          <w:color w:val="000000" w:themeColor="text1"/>
          <w:sz w:val="24"/>
          <w:szCs w:val="24"/>
        </w:rPr>
        <w:lastRenderedPageBreak/>
        <w:t xml:space="preserve">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746A32"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lastRenderedPageBreak/>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726896CD"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1C5640">
        <w:rPr>
          <w:rFonts w:ascii="Times New Roman" w:eastAsia="Times New Roman" w:hAnsi="Times New Roman"/>
          <w:b/>
          <w:sz w:val="24"/>
          <w:szCs w:val="24"/>
        </w:rPr>
        <w:t>STELAŽŲ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6DE27393"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1C5640">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0D08DCD2"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1C5640">
              <w:rPr>
                <w:rFonts w:ascii="Times New Roman" w:hAnsi="Times New Roman"/>
                <w:sz w:val="24"/>
                <w:szCs w:val="24"/>
              </w:rPr>
              <w:t>Stelažai</w:t>
            </w:r>
          </w:p>
        </w:tc>
        <w:tc>
          <w:tcPr>
            <w:tcW w:w="4252" w:type="dxa"/>
          </w:tcPr>
          <w:p w14:paraId="69364C53" w14:textId="634731A6" w:rsidR="001D5962" w:rsidRPr="001D5962" w:rsidRDefault="001C5640" w:rsidP="00AA0444">
            <w:pPr>
              <w:jc w:val="center"/>
              <w:rPr>
                <w:rFonts w:ascii="Times New Roman" w:hAnsi="Times New Roman"/>
                <w:sz w:val="24"/>
                <w:szCs w:val="24"/>
              </w:rPr>
            </w:pPr>
            <w:r>
              <w:rPr>
                <w:rFonts w:ascii="Times New Roman" w:hAnsi="Times New Roman"/>
                <w:sz w:val="24"/>
                <w:szCs w:val="24"/>
              </w:rPr>
              <w:t>12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C5640" w:rsidRPr="00541F2B" w14:paraId="4D8ECA99" w14:textId="77777777" w:rsidTr="00AA0444">
        <w:tc>
          <w:tcPr>
            <w:tcW w:w="710" w:type="dxa"/>
          </w:tcPr>
          <w:p w14:paraId="51157663" w14:textId="4AC59E59" w:rsidR="001C5640" w:rsidRPr="001D5962" w:rsidRDefault="001C5640" w:rsidP="00AA0444">
            <w:pPr>
              <w:jc w:val="both"/>
              <w:rPr>
                <w:rFonts w:ascii="Times New Roman" w:hAnsi="Times New Roman"/>
                <w:sz w:val="24"/>
                <w:szCs w:val="24"/>
              </w:rPr>
            </w:pPr>
            <w:r>
              <w:rPr>
                <w:rFonts w:ascii="Times New Roman" w:hAnsi="Times New Roman"/>
                <w:sz w:val="24"/>
                <w:szCs w:val="24"/>
              </w:rPr>
              <w:lastRenderedPageBreak/>
              <w:t>2.</w:t>
            </w:r>
          </w:p>
        </w:tc>
        <w:tc>
          <w:tcPr>
            <w:tcW w:w="3289" w:type="dxa"/>
          </w:tcPr>
          <w:p w14:paraId="3F6B9D50" w14:textId="5940F26B" w:rsidR="001C5640" w:rsidRPr="001D5962" w:rsidRDefault="001C5640" w:rsidP="00AA0444">
            <w:pPr>
              <w:rPr>
                <w:rFonts w:ascii="Times New Roman" w:hAnsi="Times New Roman"/>
                <w:sz w:val="24"/>
                <w:szCs w:val="24"/>
              </w:rPr>
            </w:pPr>
            <w:r>
              <w:rPr>
                <w:rFonts w:ascii="Times New Roman" w:hAnsi="Times New Roman"/>
                <w:sz w:val="24"/>
                <w:szCs w:val="24"/>
              </w:rPr>
              <w:t>Pristatymas ir sumontavimas</w:t>
            </w:r>
          </w:p>
        </w:tc>
        <w:tc>
          <w:tcPr>
            <w:tcW w:w="4252" w:type="dxa"/>
          </w:tcPr>
          <w:p w14:paraId="1E7EEEBD" w14:textId="59E566F2" w:rsidR="001C5640" w:rsidRDefault="001C5640" w:rsidP="00AA0444">
            <w:pPr>
              <w:jc w:val="center"/>
              <w:rPr>
                <w:rFonts w:ascii="Times New Roman" w:hAnsi="Times New Roman"/>
                <w:sz w:val="24"/>
                <w:szCs w:val="24"/>
              </w:rPr>
            </w:pPr>
          </w:p>
        </w:tc>
        <w:tc>
          <w:tcPr>
            <w:tcW w:w="1985" w:type="dxa"/>
          </w:tcPr>
          <w:p w14:paraId="069998FD" w14:textId="77777777" w:rsidR="001C5640" w:rsidRPr="001D5962" w:rsidRDefault="001C5640"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31AE0DE7" w14:textId="25DAC68B" w:rsidR="00897B3A" w:rsidRPr="00923754" w:rsidRDefault="00A6752B" w:rsidP="00923754">
      <w:pPr>
        <w:suppressAutoHyphens w:val="0"/>
        <w:overflowPunct w:val="0"/>
        <w:autoSpaceDE w:val="0"/>
        <w:adjustRightInd w:val="0"/>
        <w:spacing w:after="0"/>
        <w:jc w:val="center"/>
        <w:rPr>
          <w:rFonts w:ascii="Times New Roman" w:eastAsia="Times New Roman" w:hAnsi="Times New Roman"/>
          <w:b/>
          <w:bCs/>
          <w:sz w:val="28"/>
          <w:szCs w:val="24"/>
        </w:rPr>
      </w:pPr>
      <w:r>
        <w:rPr>
          <w:rFonts w:ascii="Times New Roman" w:eastAsia="Times New Roman" w:hAnsi="Times New Roman"/>
          <w:b/>
          <w:bCs/>
          <w:sz w:val="28"/>
          <w:szCs w:val="24"/>
        </w:rPr>
        <w:t>STELAŽAI</w:t>
      </w:r>
    </w:p>
    <w:p w14:paraId="06308935" w14:textId="77777777" w:rsidR="009922DB" w:rsidRDefault="009922DB" w:rsidP="009922DB"/>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2112"/>
        <w:gridCol w:w="2437"/>
        <w:gridCol w:w="930"/>
        <w:gridCol w:w="2990"/>
        <w:gridCol w:w="2950"/>
        <w:gridCol w:w="911"/>
        <w:gridCol w:w="911"/>
      </w:tblGrid>
      <w:tr w:rsidR="00B961BF" w:rsidRPr="00A6752B" w14:paraId="667239AB" w14:textId="5FDFD213" w:rsidTr="002E18F7">
        <w:trPr>
          <w:trHeight w:val="675"/>
        </w:trPr>
        <w:tc>
          <w:tcPr>
            <w:tcW w:w="570" w:type="dxa"/>
          </w:tcPr>
          <w:p w14:paraId="5288FF19" w14:textId="77777777" w:rsidR="00B961BF" w:rsidRPr="00A6752B" w:rsidRDefault="00B961BF" w:rsidP="00F91CD1">
            <w:pPr>
              <w:jc w:val="center"/>
              <w:rPr>
                <w:rFonts w:ascii="Times New Roman" w:hAnsi="Times New Roman"/>
                <w:b/>
                <w:bCs/>
                <w:sz w:val="24"/>
                <w:szCs w:val="24"/>
              </w:rPr>
            </w:pPr>
            <w:r w:rsidRPr="00A6752B">
              <w:rPr>
                <w:rFonts w:ascii="Times New Roman" w:hAnsi="Times New Roman"/>
                <w:b/>
                <w:bCs/>
                <w:sz w:val="24"/>
                <w:szCs w:val="24"/>
              </w:rPr>
              <w:t>Eil. Nr.</w:t>
            </w:r>
          </w:p>
        </w:tc>
        <w:tc>
          <w:tcPr>
            <w:tcW w:w="2112" w:type="dxa"/>
          </w:tcPr>
          <w:p w14:paraId="6CAF3B82" w14:textId="77777777" w:rsidR="00B961BF" w:rsidRPr="00A6752B" w:rsidRDefault="00B961BF" w:rsidP="00F91CD1">
            <w:pPr>
              <w:jc w:val="center"/>
              <w:rPr>
                <w:rFonts w:ascii="Times New Roman" w:hAnsi="Times New Roman"/>
                <w:b/>
                <w:bCs/>
                <w:sz w:val="24"/>
                <w:szCs w:val="24"/>
              </w:rPr>
            </w:pPr>
            <w:r w:rsidRPr="00A6752B">
              <w:rPr>
                <w:rFonts w:ascii="Times New Roman" w:hAnsi="Times New Roman"/>
                <w:b/>
                <w:bCs/>
                <w:sz w:val="24"/>
                <w:szCs w:val="24"/>
              </w:rPr>
              <w:t>Pavadinimas</w:t>
            </w:r>
          </w:p>
        </w:tc>
        <w:tc>
          <w:tcPr>
            <w:tcW w:w="2437" w:type="dxa"/>
          </w:tcPr>
          <w:p w14:paraId="198ACF15" w14:textId="77777777" w:rsidR="00B961BF" w:rsidRPr="00A6752B" w:rsidRDefault="00B961BF" w:rsidP="00F91CD1">
            <w:pPr>
              <w:jc w:val="center"/>
              <w:rPr>
                <w:rFonts w:ascii="Times New Roman" w:hAnsi="Times New Roman"/>
                <w:b/>
                <w:bCs/>
                <w:sz w:val="24"/>
                <w:szCs w:val="24"/>
              </w:rPr>
            </w:pPr>
            <w:r w:rsidRPr="00A6752B">
              <w:rPr>
                <w:rFonts w:ascii="Times New Roman" w:hAnsi="Times New Roman"/>
                <w:b/>
                <w:bCs/>
                <w:sz w:val="24"/>
                <w:szCs w:val="24"/>
              </w:rPr>
              <w:t>Išmatavimai</w:t>
            </w:r>
          </w:p>
        </w:tc>
        <w:tc>
          <w:tcPr>
            <w:tcW w:w="930" w:type="dxa"/>
          </w:tcPr>
          <w:p w14:paraId="7D371EFC" w14:textId="77777777" w:rsidR="00B961BF" w:rsidRPr="00A6752B" w:rsidRDefault="00B961BF" w:rsidP="00F91CD1">
            <w:pPr>
              <w:jc w:val="center"/>
              <w:rPr>
                <w:rFonts w:ascii="Times New Roman" w:hAnsi="Times New Roman"/>
                <w:b/>
                <w:bCs/>
                <w:sz w:val="24"/>
                <w:szCs w:val="24"/>
              </w:rPr>
            </w:pPr>
            <w:r w:rsidRPr="00A6752B">
              <w:rPr>
                <w:rFonts w:ascii="Times New Roman" w:hAnsi="Times New Roman"/>
                <w:b/>
                <w:bCs/>
                <w:sz w:val="24"/>
                <w:szCs w:val="24"/>
              </w:rPr>
              <w:t>Kiekis, vnt.</w:t>
            </w:r>
          </w:p>
        </w:tc>
        <w:tc>
          <w:tcPr>
            <w:tcW w:w="2990" w:type="dxa"/>
          </w:tcPr>
          <w:p w14:paraId="46AC98E4" w14:textId="77777777" w:rsidR="00B961BF" w:rsidRPr="00A6752B" w:rsidRDefault="00B961BF" w:rsidP="00F91CD1">
            <w:pPr>
              <w:jc w:val="center"/>
              <w:rPr>
                <w:rFonts w:ascii="Times New Roman" w:hAnsi="Times New Roman"/>
                <w:b/>
                <w:bCs/>
                <w:sz w:val="24"/>
                <w:szCs w:val="24"/>
              </w:rPr>
            </w:pPr>
            <w:r w:rsidRPr="00A6752B">
              <w:rPr>
                <w:rFonts w:ascii="Times New Roman" w:hAnsi="Times New Roman"/>
                <w:b/>
                <w:bCs/>
                <w:sz w:val="24"/>
                <w:szCs w:val="24"/>
              </w:rPr>
              <w:t>Savybės</w:t>
            </w:r>
          </w:p>
        </w:tc>
        <w:tc>
          <w:tcPr>
            <w:tcW w:w="2950" w:type="dxa"/>
          </w:tcPr>
          <w:p w14:paraId="4C1D68D8" w14:textId="7A248188" w:rsidR="00B961BF" w:rsidRPr="00A6752B" w:rsidRDefault="00B961BF" w:rsidP="00F91CD1">
            <w:pPr>
              <w:jc w:val="center"/>
              <w:rPr>
                <w:rFonts w:ascii="Times New Roman" w:hAnsi="Times New Roman"/>
                <w:b/>
                <w:bCs/>
                <w:sz w:val="24"/>
                <w:szCs w:val="24"/>
              </w:rPr>
            </w:pPr>
            <w:r>
              <w:rPr>
                <w:rFonts w:ascii="Times New Roman" w:hAnsi="Times New Roman"/>
                <w:b/>
                <w:bCs/>
                <w:sz w:val="24"/>
                <w:szCs w:val="24"/>
              </w:rPr>
              <w:t xml:space="preserve">Atitikimas savybėms pildo Tiekėjas </w:t>
            </w:r>
            <w:r w:rsidRPr="00B961BF">
              <w:rPr>
                <w:rFonts w:ascii="Times New Roman" w:hAnsi="Times New Roman"/>
                <w:b/>
                <w:bCs/>
                <w:color w:val="FF0000"/>
                <w:sz w:val="24"/>
                <w:szCs w:val="24"/>
              </w:rPr>
              <w:t>žodžiai „Taip“ ar „Atitinka“ netinkami</w:t>
            </w:r>
          </w:p>
        </w:tc>
        <w:tc>
          <w:tcPr>
            <w:tcW w:w="911" w:type="dxa"/>
          </w:tcPr>
          <w:p w14:paraId="6AA36618" w14:textId="013992E5" w:rsidR="00B961BF" w:rsidRDefault="00B961BF" w:rsidP="00F91CD1">
            <w:pPr>
              <w:jc w:val="center"/>
              <w:rPr>
                <w:rFonts w:ascii="Times New Roman" w:hAnsi="Times New Roman"/>
                <w:b/>
                <w:bCs/>
                <w:sz w:val="24"/>
                <w:szCs w:val="24"/>
              </w:rPr>
            </w:pPr>
            <w:r>
              <w:rPr>
                <w:rFonts w:ascii="Times New Roman" w:hAnsi="Times New Roman"/>
                <w:b/>
                <w:bCs/>
                <w:sz w:val="24"/>
                <w:szCs w:val="24"/>
              </w:rPr>
              <w:t>1 vnt. įkainis Eur be PVM</w:t>
            </w:r>
          </w:p>
        </w:tc>
        <w:tc>
          <w:tcPr>
            <w:tcW w:w="911" w:type="dxa"/>
          </w:tcPr>
          <w:p w14:paraId="288B0E34" w14:textId="09648276" w:rsidR="00B961BF" w:rsidRDefault="00B961BF" w:rsidP="00F91CD1">
            <w:pPr>
              <w:jc w:val="center"/>
              <w:rPr>
                <w:rFonts w:ascii="Times New Roman" w:hAnsi="Times New Roman"/>
                <w:b/>
                <w:bCs/>
                <w:sz w:val="24"/>
                <w:szCs w:val="24"/>
              </w:rPr>
            </w:pPr>
            <w:r>
              <w:rPr>
                <w:rFonts w:ascii="Times New Roman" w:hAnsi="Times New Roman"/>
                <w:b/>
                <w:bCs/>
                <w:sz w:val="24"/>
                <w:szCs w:val="24"/>
              </w:rPr>
              <w:t>1 vnt. įkainis Eur su PVM</w:t>
            </w:r>
          </w:p>
        </w:tc>
      </w:tr>
      <w:tr w:rsidR="00B961BF" w:rsidRPr="00A6752B" w14:paraId="0BDEDEC5" w14:textId="6F679AB4" w:rsidTr="002E18F7">
        <w:trPr>
          <w:trHeight w:val="549"/>
        </w:trPr>
        <w:tc>
          <w:tcPr>
            <w:tcW w:w="570" w:type="dxa"/>
          </w:tcPr>
          <w:p w14:paraId="471B42F7"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1.</w:t>
            </w:r>
          </w:p>
        </w:tc>
        <w:tc>
          <w:tcPr>
            <w:tcW w:w="2112" w:type="dxa"/>
          </w:tcPr>
          <w:p w14:paraId="7BE4E281"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Dažytas stelažas su 6 lentynomis segmente</w:t>
            </w:r>
          </w:p>
        </w:tc>
        <w:tc>
          <w:tcPr>
            <w:tcW w:w="2437" w:type="dxa"/>
          </w:tcPr>
          <w:p w14:paraId="16D27AD5" w14:textId="77777777" w:rsidR="00B961BF" w:rsidRPr="00A6752B" w:rsidRDefault="00B961BF" w:rsidP="00F91CD1">
            <w:pPr>
              <w:rPr>
                <w:rFonts w:ascii="Times New Roman" w:hAnsi="Times New Roman"/>
                <w:sz w:val="24"/>
                <w:szCs w:val="24"/>
              </w:rPr>
            </w:pPr>
            <w:r w:rsidRPr="00A6752B">
              <w:rPr>
                <w:rFonts w:ascii="Times New Roman" w:hAnsi="Times New Roman"/>
                <w:sz w:val="24"/>
                <w:szCs w:val="24"/>
              </w:rPr>
              <w:t xml:space="preserve">aukštis - 2500 mm; ilgis - 5000 mm; plotis - 600 mm  </w:t>
            </w:r>
          </w:p>
        </w:tc>
        <w:tc>
          <w:tcPr>
            <w:tcW w:w="930" w:type="dxa"/>
          </w:tcPr>
          <w:p w14:paraId="23BEFC8C"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3</w:t>
            </w:r>
          </w:p>
        </w:tc>
        <w:tc>
          <w:tcPr>
            <w:tcW w:w="2990" w:type="dxa"/>
            <w:vMerge w:val="restart"/>
          </w:tcPr>
          <w:p w14:paraId="70EB3F0E" w14:textId="4D5E5EB5" w:rsidR="00B961BF" w:rsidRPr="00A6752B" w:rsidRDefault="00D00A8C" w:rsidP="00F91CD1">
            <w:pPr>
              <w:rPr>
                <w:rFonts w:ascii="Times New Roman" w:hAnsi="Times New Roman"/>
                <w:sz w:val="24"/>
                <w:szCs w:val="24"/>
              </w:rPr>
            </w:pPr>
            <w:r>
              <w:rPr>
                <w:rFonts w:ascii="Times New Roman" w:hAnsi="Times New Roman"/>
                <w:sz w:val="24"/>
                <w:szCs w:val="24"/>
              </w:rPr>
              <w:t xml:space="preserve">Surenkami stacionarūs metaliniai stelažai, nauji, nenaudoti, stabilūs, saugūs, lengvai surenkami ir išardomi, paprastai jungiami tarpusavyje, iki reikiamo ilgio prijungiant ar nuimant tęstinę sekciją. Sekcijos ilgis: 900 -1500 mm. Surinktų stelažų matmenų tolerancija  ne didesnė, nei ± 50 mm. Visi metaliniai paviršiai dažomi milteliniu būdu. Lentynos reguliuojamo aukščio. Stovų metalo storis – ne mažiau 2 mm, lentynų – ne mažiau 0,8 mm. Lentynos – su standumo briauna. Vienos lentynos leistina paskirstyta apkrova - ne mažiau, nei </w:t>
            </w:r>
            <w:r>
              <w:rPr>
                <w:rFonts w:ascii="Times New Roman" w:hAnsi="Times New Roman"/>
                <w:sz w:val="24"/>
                <w:szCs w:val="24"/>
              </w:rPr>
              <w:lastRenderedPageBreak/>
              <w:t>100 kg/1000-čiui mm lentynos ilgio.</w:t>
            </w:r>
            <w:bookmarkStart w:id="2" w:name="_GoBack"/>
            <w:bookmarkEnd w:id="2"/>
          </w:p>
        </w:tc>
        <w:tc>
          <w:tcPr>
            <w:tcW w:w="2950" w:type="dxa"/>
          </w:tcPr>
          <w:p w14:paraId="70ACEEBA" w14:textId="77777777" w:rsidR="00B961BF" w:rsidRPr="00A6752B" w:rsidRDefault="00B961BF" w:rsidP="00F91CD1">
            <w:pPr>
              <w:rPr>
                <w:rFonts w:ascii="Times New Roman" w:hAnsi="Times New Roman"/>
                <w:sz w:val="24"/>
                <w:szCs w:val="24"/>
              </w:rPr>
            </w:pPr>
          </w:p>
        </w:tc>
        <w:tc>
          <w:tcPr>
            <w:tcW w:w="911" w:type="dxa"/>
          </w:tcPr>
          <w:p w14:paraId="7D1816DF" w14:textId="77777777" w:rsidR="00B961BF" w:rsidRPr="00A6752B" w:rsidRDefault="00B961BF" w:rsidP="00F91CD1">
            <w:pPr>
              <w:rPr>
                <w:rFonts w:ascii="Times New Roman" w:hAnsi="Times New Roman"/>
                <w:sz w:val="24"/>
                <w:szCs w:val="24"/>
              </w:rPr>
            </w:pPr>
          </w:p>
        </w:tc>
        <w:tc>
          <w:tcPr>
            <w:tcW w:w="911" w:type="dxa"/>
          </w:tcPr>
          <w:p w14:paraId="74A6DC9B" w14:textId="77777777" w:rsidR="00B961BF" w:rsidRPr="00A6752B" w:rsidRDefault="00B961BF" w:rsidP="00F91CD1">
            <w:pPr>
              <w:rPr>
                <w:rFonts w:ascii="Times New Roman" w:hAnsi="Times New Roman"/>
                <w:sz w:val="24"/>
                <w:szCs w:val="24"/>
              </w:rPr>
            </w:pPr>
          </w:p>
        </w:tc>
      </w:tr>
      <w:tr w:rsidR="00B961BF" w:rsidRPr="00A6752B" w14:paraId="4C8D99B3" w14:textId="2E7136C7" w:rsidTr="002E18F7">
        <w:trPr>
          <w:trHeight w:val="675"/>
        </w:trPr>
        <w:tc>
          <w:tcPr>
            <w:tcW w:w="570" w:type="dxa"/>
          </w:tcPr>
          <w:p w14:paraId="0014E797"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2.</w:t>
            </w:r>
          </w:p>
        </w:tc>
        <w:tc>
          <w:tcPr>
            <w:tcW w:w="2112" w:type="dxa"/>
          </w:tcPr>
          <w:p w14:paraId="3D052BED"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Dažytas stelažas su 6 lentynomis segmente</w:t>
            </w:r>
          </w:p>
        </w:tc>
        <w:tc>
          <w:tcPr>
            <w:tcW w:w="2437" w:type="dxa"/>
          </w:tcPr>
          <w:p w14:paraId="0A72F30D" w14:textId="77777777" w:rsidR="00B961BF" w:rsidRPr="00A6752B" w:rsidRDefault="00B961BF" w:rsidP="00F91CD1">
            <w:pPr>
              <w:rPr>
                <w:rFonts w:ascii="Times New Roman" w:hAnsi="Times New Roman"/>
                <w:sz w:val="24"/>
                <w:szCs w:val="24"/>
              </w:rPr>
            </w:pPr>
            <w:r w:rsidRPr="00A6752B">
              <w:rPr>
                <w:rFonts w:ascii="Times New Roman" w:hAnsi="Times New Roman"/>
                <w:sz w:val="24"/>
                <w:szCs w:val="24"/>
              </w:rPr>
              <w:t>aukštis - 2500 mm; ilgis - 4000 mm; plotis - 600 mm</w:t>
            </w:r>
          </w:p>
        </w:tc>
        <w:tc>
          <w:tcPr>
            <w:tcW w:w="930" w:type="dxa"/>
          </w:tcPr>
          <w:p w14:paraId="76E2F390"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1</w:t>
            </w:r>
          </w:p>
        </w:tc>
        <w:tc>
          <w:tcPr>
            <w:tcW w:w="2990" w:type="dxa"/>
            <w:vMerge/>
          </w:tcPr>
          <w:p w14:paraId="7BA6E434" w14:textId="77777777" w:rsidR="00B961BF" w:rsidRPr="00A6752B" w:rsidRDefault="00B961BF" w:rsidP="00F91CD1">
            <w:pPr>
              <w:jc w:val="center"/>
              <w:rPr>
                <w:rFonts w:ascii="Times New Roman" w:hAnsi="Times New Roman"/>
                <w:sz w:val="24"/>
                <w:szCs w:val="24"/>
              </w:rPr>
            </w:pPr>
          </w:p>
        </w:tc>
        <w:tc>
          <w:tcPr>
            <w:tcW w:w="2950" w:type="dxa"/>
          </w:tcPr>
          <w:p w14:paraId="616ED4F0" w14:textId="77777777" w:rsidR="00B961BF" w:rsidRPr="00A6752B" w:rsidRDefault="00B961BF" w:rsidP="00F91CD1">
            <w:pPr>
              <w:jc w:val="center"/>
              <w:rPr>
                <w:rFonts w:ascii="Times New Roman" w:hAnsi="Times New Roman"/>
                <w:sz w:val="24"/>
                <w:szCs w:val="24"/>
              </w:rPr>
            </w:pPr>
          </w:p>
        </w:tc>
        <w:tc>
          <w:tcPr>
            <w:tcW w:w="911" w:type="dxa"/>
          </w:tcPr>
          <w:p w14:paraId="64B61192" w14:textId="77777777" w:rsidR="00B961BF" w:rsidRPr="00A6752B" w:rsidRDefault="00B961BF" w:rsidP="00F91CD1">
            <w:pPr>
              <w:jc w:val="center"/>
              <w:rPr>
                <w:rFonts w:ascii="Times New Roman" w:hAnsi="Times New Roman"/>
                <w:sz w:val="24"/>
                <w:szCs w:val="24"/>
              </w:rPr>
            </w:pPr>
          </w:p>
        </w:tc>
        <w:tc>
          <w:tcPr>
            <w:tcW w:w="911" w:type="dxa"/>
          </w:tcPr>
          <w:p w14:paraId="484F4616" w14:textId="77777777" w:rsidR="00B961BF" w:rsidRPr="00A6752B" w:rsidRDefault="00B961BF" w:rsidP="00F91CD1">
            <w:pPr>
              <w:jc w:val="center"/>
              <w:rPr>
                <w:rFonts w:ascii="Times New Roman" w:hAnsi="Times New Roman"/>
                <w:sz w:val="24"/>
                <w:szCs w:val="24"/>
              </w:rPr>
            </w:pPr>
          </w:p>
        </w:tc>
      </w:tr>
      <w:tr w:rsidR="00B961BF" w:rsidRPr="00A6752B" w14:paraId="2F8BE9DB" w14:textId="31915351" w:rsidTr="002E18F7">
        <w:trPr>
          <w:trHeight w:val="675"/>
        </w:trPr>
        <w:tc>
          <w:tcPr>
            <w:tcW w:w="570" w:type="dxa"/>
          </w:tcPr>
          <w:p w14:paraId="6F4E36C6"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3.</w:t>
            </w:r>
          </w:p>
        </w:tc>
        <w:tc>
          <w:tcPr>
            <w:tcW w:w="2112" w:type="dxa"/>
          </w:tcPr>
          <w:p w14:paraId="26984676"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Dažytas stelažas su 6 lentynomis segmente</w:t>
            </w:r>
          </w:p>
        </w:tc>
        <w:tc>
          <w:tcPr>
            <w:tcW w:w="2437" w:type="dxa"/>
          </w:tcPr>
          <w:p w14:paraId="3AD3F283" w14:textId="77777777" w:rsidR="00B961BF" w:rsidRPr="00A6752B" w:rsidRDefault="00B961BF" w:rsidP="00F91CD1">
            <w:pPr>
              <w:rPr>
                <w:rFonts w:ascii="Times New Roman" w:hAnsi="Times New Roman"/>
                <w:sz w:val="24"/>
                <w:szCs w:val="24"/>
              </w:rPr>
            </w:pPr>
            <w:r w:rsidRPr="00A6752B">
              <w:rPr>
                <w:rFonts w:ascii="Times New Roman" w:hAnsi="Times New Roman"/>
                <w:sz w:val="24"/>
                <w:szCs w:val="24"/>
              </w:rPr>
              <w:t>aukštis - 2500 mm; ilgis - 3000 mm; plotis - 600 mm</w:t>
            </w:r>
          </w:p>
        </w:tc>
        <w:tc>
          <w:tcPr>
            <w:tcW w:w="930" w:type="dxa"/>
          </w:tcPr>
          <w:p w14:paraId="700B56AA"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3</w:t>
            </w:r>
          </w:p>
        </w:tc>
        <w:tc>
          <w:tcPr>
            <w:tcW w:w="2990" w:type="dxa"/>
            <w:vMerge/>
          </w:tcPr>
          <w:p w14:paraId="7E08B81B" w14:textId="77777777" w:rsidR="00B961BF" w:rsidRPr="00A6752B" w:rsidRDefault="00B961BF" w:rsidP="00F91CD1">
            <w:pPr>
              <w:jc w:val="center"/>
              <w:rPr>
                <w:rFonts w:ascii="Times New Roman" w:hAnsi="Times New Roman"/>
                <w:sz w:val="24"/>
                <w:szCs w:val="24"/>
              </w:rPr>
            </w:pPr>
          </w:p>
        </w:tc>
        <w:tc>
          <w:tcPr>
            <w:tcW w:w="2950" w:type="dxa"/>
          </w:tcPr>
          <w:p w14:paraId="1B4AA1E7" w14:textId="77777777" w:rsidR="00B961BF" w:rsidRPr="00A6752B" w:rsidRDefault="00B961BF" w:rsidP="00F91CD1">
            <w:pPr>
              <w:jc w:val="center"/>
              <w:rPr>
                <w:rFonts w:ascii="Times New Roman" w:hAnsi="Times New Roman"/>
                <w:sz w:val="24"/>
                <w:szCs w:val="24"/>
              </w:rPr>
            </w:pPr>
          </w:p>
        </w:tc>
        <w:tc>
          <w:tcPr>
            <w:tcW w:w="911" w:type="dxa"/>
          </w:tcPr>
          <w:p w14:paraId="169C5811" w14:textId="77777777" w:rsidR="00B961BF" w:rsidRPr="00A6752B" w:rsidRDefault="00B961BF" w:rsidP="00F91CD1">
            <w:pPr>
              <w:jc w:val="center"/>
              <w:rPr>
                <w:rFonts w:ascii="Times New Roman" w:hAnsi="Times New Roman"/>
                <w:sz w:val="24"/>
                <w:szCs w:val="24"/>
              </w:rPr>
            </w:pPr>
          </w:p>
        </w:tc>
        <w:tc>
          <w:tcPr>
            <w:tcW w:w="911" w:type="dxa"/>
          </w:tcPr>
          <w:p w14:paraId="2F361488" w14:textId="77777777" w:rsidR="00B961BF" w:rsidRPr="00A6752B" w:rsidRDefault="00B961BF" w:rsidP="00F91CD1">
            <w:pPr>
              <w:jc w:val="center"/>
              <w:rPr>
                <w:rFonts w:ascii="Times New Roman" w:hAnsi="Times New Roman"/>
                <w:sz w:val="24"/>
                <w:szCs w:val="24"/>
              </w:rPr>
            </w:pPr>
          </w:p>
        </w:tc>
      </w:tr>
      <w:tr w:rsidR="00B961BF" w:rsidRPr="00A6752B" w14:paraId="1C068B7F" w14:textId="6E034658" w:rsidTr="002E18F7">
        <w:trPr>
          <w:trHeight w:val="850"/>
        </w:trPr>
        <w:tc>
          <w:tcPr>
            <w:tcW w:w="570" w:type="dxa"/>
          </w:tcPr>
          <w:p w14:paraId="25974EC0"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4.</w:t>
            </w:r>
          </w:p>
        </w:tc>
        <w:tc>
          <w:tcPr>
            <w:tcW w:w="2112" w:type="dxa"/>
          </w:tcPr>
          <w:p w14:paraId="38B4ED93"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Dažytas stelažas su 5 lentynomis segmente</w:t>
            </w:r>
          </w:p>
        </w:tc>
        <w:tc>
          <w:tcPr>
            <w:tcW w:w="2437" w:type="dxa"/>
          </w:tcPr>
          <w:p w14:paraId="100AE15E" w14:textId="77777777" w:rsidR="00B961BF" w:rsidRPr="00A6752B" w:rsidRDefault="00B961BF" w:rsidP="00F91CD1">
            <w:pPr>
              <w:rPr>
                <w:rFonts w:ascii="Times New Roman" w:hAnsi="Times New Roman"/>
                <w:sz w:val="24"/>
                <w:szCs w:val="24"/>
              </w:rPr>
            </w:pPr>
            <w:r w:rsidRPr="00A6752B">
              <w:rPr>
                <w:rFonts w:ascii="Times New Roman" w:hAnsi="Times New Roman"/>
                <w:sz w:val="24"/>
                <w:szCs w:val="24"/>
              </w:rPr>
              <w:t>aukštis - 2000 mm; ilgis - 5000 mm; plotis - 600 mm</w:t>
            </w:r>
          </w:p>
        </w:tc>
        <w:tc>
          <w:tcPr>
            <w:tcW w:w="930" w:type="dxa"/>
          </w:tcPr>
          <w:p w14:paraId="0C749923"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1</w:t>
            </w:r>
          </w:p>
        </w:tc>
        <w:tc>
          <w:tcPr>
            <w:tcW w:w="2990" w:type="dxa"/>
            <w:vMerge/>
          </w:tcPr>
          <w:p w14:paraId="702379DA" w14:textId="77777777" w:rsidR="00B961BF" w:rsidRPr="00A6752B" w:rsidRDefault="00B961BF" w:rsidP="00F91CD1">
            <w:pPr>
              <w:jc w:val="center"/>
              <w:rPr>
                <w:rFonts w:ascii="Times New Roman" w:hAnsi="Times New Roman"/>
                <w:sz w:val="24"/>
                <w:szCs w:val="24"/>
              </w:rPr>
            </w:pPr>
          </w:p>
        </w:tc>
        <w:tc>
          <w:tcPr>
            <w:tcW w:w="2950" w:type="dxa"/>
          </w:tcPr>
          <w:p w14:paraId="5759FFD0" w14:textId="77777777" w:rsidR="00B961BF" w:rsidRPr="00A6752B" w:rsidRDefault="00B961BF" w:rsidP="00F91CD1">
            <w:pPr>
              <w:jc w:val="center"/>
              <w:rPr>
                <w:rFonts w:ascii="Times New Roman" w:hAnsi="Times New Roman"/>
                <w:sz w:val="24"/>
                <w:szCs w:val="24"/>
              </w:rPr>
            </w:pPr>
          </w:p>
        </w:tc>
        <w:tc>
          <w:tcPr>
            <w:tcW w:w="911" w:type="dxa"/>
          </w:tcPr>
          <w:p w14:paraId="37E8AD91" w14:textId="77777777" w:rsidR="00B961BF" w:rsidRPr="00A6752B" w:rsidRDefault="00B961BF" w:rsidP="00F91CD1">
            <w:pPr>
              <w:jc w:val="center"/>
              <w:rPr>
                <w:rFonts w:ascii="Times New Roman" w:hAnsi="Times New Roman"/>
                <w:sz w:val="24"/>
                <w:szCs w:val="24"/>
              </w:rPr>
            </w:pPr>
          </w:p>
        </w:tc>
        <w:tc>
          <w:tcPr>
            <w:tcW w:w="911" w:type="dxa"/>
          </w:tcPr>
          <w:p w14:paraId="0EAE9ABA" w14:textId="77777777" w:rsidR="00B961BF" w:rsidRPr="00A6752B" w:rsidRDefault="00B961BF" w:rsidP="00F91CD1">
            <w:pPr>
              <w:jc w:val="center"/>
              <w:rPr>
                <w:rFonts w:ascii="Times New Roman" w:hAnsi="Times New Roman"/>
                <w:sz w:val="24"/>
                <w:szCs w:val="24"/>
              </w:rPr>
            </w:pPr>
          </w:p>
        </w:tc>
      </w:tr>
      <w:tr w:rsidR="00B961BF" w:rsidRPr="00A6752B" w14:paraId="442C271D" w14:textId="4FFCB306" w:rsidTr="002E18F7">
        <w:trPr>
          <w:trHeight w:val="837"/>
        </w:trPr>
        <w:tc>
          <w:tcPr>
            <w:tcW w:w="570" w:type="dxa"/>
          </w:tcPr>
          <w:p w14:paraId="42223ECF"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5.</w:t>
            </w:r>
          </w:p>
        </w:tc>
        <w:tc>
          <w:tcPr>
            <w:tcW w:w="2112" w:type="dxa"/>
          </w:tcPr>
          <w:p w14:paraId="36D06377"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Dažytas stelažas su 5 lentynomis segmente</w:t>
            </w:r>
          </w:p>
        </w:tc>
        <w:tc>
          <w:tcPr>
            <w:tcW w:w="2437" w:type="dxa"/>
          </w:tcPr>
          <w:p w14:paraId="7384A505" w14:textId="77777777" w:rsidR="00B961BF" w:rsidRPr="00A6752B" w:rsidRDefault="00B961BF" w:rsidP="00F91CD1">
            <w:pPr>
              <w:rPr>
                <w:rFonts w:ascii="Times New Roman" w:hAnsi="Times New Roman"/>
                <w:sz w:val="24"/>
                <w:szCs w:val="24"/>
              </w:rPr>
            </w:pPr>
            <w:r w:rsidRPr="00A6752B">
              <w:rPr>
                <w:rFonts w:ascii="Times New Roman" w:hAnsi="Times New Roman"/>
                <w:sz w:val="24"/>
                <w:szCs w:val="24"/>
              </w:rPr>
              <w:t>aukštis - 2000 mm; ilgis - 4000 mm; plotis - 600 mm</w:t>
            </w:r>
          </w:p>
        </w:tc>
        <w:tc>
          <w:tcPr>
            <w:tcW w:w="930" w:type="dxa"/>
          </w:tcPr>
          <w:p w14:paraId="42BB9406"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1</w:t>
            </w:r>
          </w:p>
        </w:tc>
        <w:tc>
          <w:tcPr>
            <w:tcW w:w="2990" w:type="dxa"/>
            <w:vMerge/>
          </w:tcPr>
          <w:p w14:paraId="312A708A" w14:textId="77777777" w:rsidR="00B961BF" w:rsidRPr="00A6752B" w:rsidRDefault="00B961BF" w:rsidP="00F91CD1">
            <w:pPr>
              <w:jc w:val="center"/>
              <w:rPr>
                <w:rFonts w:ascii="Times New Roman" w:hAnsi="Times New Roman"/>
                <w:sz w:val="24"/>
                <w:szCs w:val="24"/>
              </w:rPr>
            </w:pPr>
          </w:p>
        </w:tc>
        <w:tc>
          <w:tcPr>
            <w:tcW w:w="2950" w:type="dxa"/>
          </w:tcPr>
          <w:p w14:paraId="27AA1927" w14:textId="77777777" w:rsidR="00B961BF" w:rsidRPr="00A6752B" w:rsidRDefault="00B961BF" w:rsidP="00F91CD1">
            <w:pPr>
              <w:jc w:val="center"/>
              <w:rPr>
                <w:rFonts w:ascii="Times New Roman" w:hAnsi="Times New Roman"/>
                <w:sz w:val="24"/>
                <w:szCs w:val="24"/>
              </w:rPr>
            </w:pPr>
          </w:p>
        </w:tc>
        <w:tc>
          <w:tcPr>
            <w:tcW w:w="911" w:type="dxa"/>
          </w:tcPr>
          <w:p w14:paraId="5888665E" w14:textId="77777777" w:rsidR="00B961BF" w:rsidRPr="00A6752B" w:rsidRDefault="00B961BF" w:rsidP="00F91CD1">
            <w:pPr>
              <w:jc w:val="center"/>
              <w:rPr>
                <w:rFonts w:ascii="Times New Roman" w:hAnsi="Times New Roman"/>
                <w:sz w:val="24"/>
                <w:szCs w:val="24"/>
              </w:rPr>
            </w:pPr>
          </w:p>
        </w:tc>
        <w:tc>
          <w:tcPr>
            <w:tcW w:w="911" w:type="dxa"/>
          </w:tcPr>
          <w:p w14:paraId="2C6CC1DA" w14:textId="77777777" w:rsidR="00B961BF" w:rsidRPr="00A6752B" w:rsidRDefault="00B961BF" w:rsidP="00F91CD1">
            <w:pPr>
              <w:jc w:val="center"/>
              <w:rPr>
                <w:rFonts w:ascii="Times New Roman" w:hAnsi="Times New Roman"/>
                <w:sz w:val="24"/>
                <w:szCs w:val="24"/>
              </w:rPr>
            </w:pPr>
          </w:p>
        </w:tc>
      </w:tr>
      <w:tr w:rsidR="00B961BF" w:rsidRPr="00A6752B" w14:paraId="14BEECD0" w14:textId="115668B6" w:rsidTr="002E18F7">
        <w:trPr>
          <w:trHeight w:val="675"/>
        </w:trPr>
        <w:tc>
          <w:tcPr>
            <w:tcW w:w="570" w:type="dxa"/>
          </w:tcPr>
          <w:p w14:paraId="6CE55A3A"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6.</w:t>
            </w:r>
          </w:p>
        </w:tc>
        <w:tc>
          <w:tcPr>
            <w:tcW w:w="2112" w:type="dxa"/>
          </w:tcPr>
          <w:p w14:paraId="35C342FB"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Dažytas stelažas su 5 lentynomis segmente</w:t>
            </w:r>
          </w:p>
        </w:tc>
        <w:tc>
          <w:tcPr>
            <w:tcW w:w="2437" w:type="dxa"/>
          </w:tcPr>
          <w:p w14:paraId="1EED5DD8" w14:textId="77777777" w:rsidR="00B961BF" w:rsidRPr="00A6752B" w:rsidRDefault="00B961BF" w:rsidP="00F91CD1">
            <w:pPr>
              <w:rPr>
                <w:rFonts w:ascii="Times New Roman" w:hAnsi="Times New Roman"/>
                <w:sz w:val="24"/>
                <w:szCs w:val="24"/>
              </w:rPr>
            </w:pPr>
            <w:r w:rsidRPr="00A6752B">
              <w:rPr>
                <w:rFonts w:ascii="Times New Roman" w:hAnsi="Times New Roman"/>
                <w:sz w:val="24"/>
                <w:szCs w:val="24"/>
              </w:rPr>
              <w:t>aukštis - 2000 mm; ilgis - 3000 mm; plotis - 600 mm</w:t>
            </w:r>
          </w:p>
        </w:tc>
        <w:tc>
          <w:tcPr>
            <w:tcW w:w="930" w:type="dxa"/>
          </w:tcPr>
          <w:p w14:paraId="1335E5F6" w14:textId="77777777" w:rsidR="00B961BF" w:rsidRPr="00A6752B" w:rsidRDefault="00B961BF" w:rsidP="00F91CD1">
            <w:pPr>
              <w:jc w:val="center"/>
              <w:rPr>
                <w:rFonts w:ascii="Times New Roman" w:hAnsi="Times New Roman"/>
                <w:sz w:val="24"/>
                <w:szCs w:val="24"/>
              </w:rPr>
            </w:pPr>
            <w:r w:rsidRPr="00A6752B">
              <w:rPr>
                <w:rFonts w:ascii="Times New Roman" w:hAnsi="Times New Roman"/>
                <w:sz w:val="24"/>
                <w:szCs w:val="24"/>
              </w:rPr>
              <w:t>3</w:t>
            </w:r>
          </w:p>
        </w:tc>
        <w:tc>
          <w:tcPr>
            <w:tcW w:w="2990" w:type="dxa"/>
            <w:vMerge/>
          </w:tcPr>
          <w:p w14:paraId="15C3D494" w14:textId="77777777" w:rsidR="00B961BF" w:rsidRPr="00A6752B" w:rsidRDefault="00B961BF" w:rsidP="00F91CD1">
            <w:pPr>
              <w:jc w:val="center"/>
              <w:rPr>
                <w:rFonts w:ascii="Times New Roman" w:hAnsi="Times New Roman"/>
                <w:sz w:val="24"/>
                <w:szCs w:val="24"/>
              </w:rPr>
            </w:pPr>
          </w:p>
        </w:tc>
        <w:tc>
          <w:tcPr>
            <w:tcW w:w="2950" w:type="dxa"/>
          </w:tcPr>
          <w:p w14:paraId="75B88AF3" w14:textId="77777777" w:rsidR="00B961BF" w:rsidRPr="00A6752B" w:rsidRDefault="00B961BF" w:rsidP="00F91CD1">
            <w:pPr>
              <w:jc w:val="center"/>
              <w:rPr>
                <w:rFonts w:ascii="Times New Roman" w:hAnsi="Times New Roman"/>
                <w:sz w:val="24"/>
                <w:szCs w:val="24"/>
              </w:rPr>
            </w:pPr>
          </w:p>
        </w:tc>
        <w:tc>
          <w:tcPr>
            <w:tcW w:w="911" w:type="dxa"/>
          </w:tcPr>
          <w:p w14:paraId="4658D64C" w14:textId="77777777" w:rsidR="00B961BF" w:rsidRPr="00A6752B" w:rsidRDefault="00B961BF" w:rsidP="00F91CD1">
            <w:pPr>
              <w:jc w:val="center"/>
              <w:rPr>
                <w:rFonts w:ascii="Times New Roman" w:hAnsi="Times New Roman"/>
                <w:sz w:val="24"/>
                <w:szCs w:val="24"/>
              </w:rPr>
            </w:pPr>
          </w:p>
        </w:tc>
        <w:tc>
          <w:tcPr>
            <w:tcW w:w="911" w:type="dxa"/>
          </w:tcPr>
          <w:p w14:paraId="3AFBC052" w14:textId="77777777" w:rsidR="00B961BF" w:rsidRPr="00A6752B" w:rsidRDefault="00B961BF" w:rsidP="00F91CD1">
            <w:pPr>
              <w:jc w:val="center"/>
              <w:rPr>
                <w:rFonts w:ascii="Times New Roman" w:hAnsi="Times New Roman"/>
                <w:sz w:val="24"/>
                <w:szCs w:val="24"/>
              </w:rPr>
            </w:pPr>
          </w:p>
        </w:tc>
      </w:tr>
    </w:tbl>
    <w:p w14:paraId="12A42054" w14:textId="77777777" w:rsidR="00A6752B" w:rsidRPr="00A6752B" w:rsidRDefault="00A6752B" w:rsidP="00A6752B">
      <w:pPr>
        <w:pStyle w:val="Sraopastraipa"/>
        <w:numPr>
          <w:ilvl w:val="0"/>
          <w:numId w:val="31"/>
        </w:numPr>
        <w:suppressAutoHyphens w:val="0"/>
        <w:autoSpaceDN/>
        <w:spacing w:line="259" w:lineRule="auto"/>
        <w:contextualSpacing/>
        <w:rPr>
          <w:rFonts w:ascii="Times New Roman" w:hAnsi="Times New Roman"/>
          <w:sz w:val="24"/>
          <w:szCs w:val="24"/>
        </w:rPr>
      </w:pPr>
      <w:r w:rsidRPr="00A6752B">
        <w:rPr>
          <w:rFonts w:ascii="Times New Roman" w:hAnsi="Times New Roman"/>
          <w:sz w:val="24"/>
          <w:szCs w:val="24"/>
        </w:rPr>
        <w:t>Į pirkimo kainą įskaičiuota transportavimo ir montavimo paslauga.</w:t>
      </w:r>
    </w:p>
    <w:p w14:paraId="74F42EBB" w14:textId="7760EC5D" w:rsidR="004C405B" w:rsidRDefault="004C405B" w:rsidP="00A6752B">
      <w:pPr>
        <w:pStyle w:val="Sraopastraipa"/>
        <w:numPr>
          <w:ilvl w:val="0"/>
          <w:numId w:val="31"/>
        </w:numPr>
        <w:suppressAutoHyphens w:val="0"/>
        <w:autoSpaceDN/>
        <w:spacing w:line="259" w:lineRule="auto"/>
        <w:contextualSpacing/>
        <w:rPr>
          <w:rFonts w:ascii="Times New Roman" w:hAnsi="Times New Roman"/>
          <w:sz w:val="24"/>
          <w:szCs w:val="24"/>
        </w:rPr>
      </w:pPr>
      <w:r w:rsidRPr="004C405B">
        <w:rPr>
          <w:rFonts w:ascii="Times New Roman" w:hAnsi="Times New Roman"/>
          <w:sz w:val="24"/>
          <w:szCs w:val="24"/>
        </w:rPr>
        <w:t>Prekėms ir darbams nustatomas teisės aktuose nustatytas garantinis terminas, kuris yra ne trumpesnis nei 24 mėnesiai. Garantinis terminas, skaičiuojamas nuo Prekių perdavimo–priėmimo akto ar Sąskaitos (kai Prekių perdavimo–priėmimo aktas nėra pasirašomas) pasirašymo dienos.</w:t>
      </w:r>
    </w:p>
    <w:p w14:paraId="63B83B4E" w14:textId="1E065B95" w:rsidR="00A6752B" w:rsidRPr="00A6752B" w:rsidRDefault="00A6752B" w:rsidP="00A6752B">
      <w:pPr>
        <w:pStyle w:val="Sraopastraipa"/>
        <w:numPr>
          <w:ilvl w:val="0"/>
          <w:numId w:val="31"/>
        </w:numPr>
        <w:suppressAutoHyphens w:val="0"/>
        <w:autoSpaceDN/>
        <w:spacing w:line="259" w:lineRule="auto"/>
        <w:contextualSpacing/>
        <w:rPr>
          <w:rFonts w:ascii="Times New Roman" w:hAnsi="Times New Roman"/>
          <w:sz w:val="24"/>
          <w:szCs w:val="24"/>
        </w:rPr>
      </w:pPr>
      <w:r w:rsidRPr="004C405B">
        <w:rPr>
          <w:rFonts w:ascii="Times New Roman" w:hAnsi="Times New Roman"/>
          <w:sz w:val="24"/>
          <w:szCs w:val="24"/>
        </w:rPr>
        <w:t>Pristatymo ir</w:t>
      </w:r>
      <w:r w:rsidRPr="00A6752B">
        <w:rPr>
          <w:rFonts w:ascii="Times New Roman" w:hAnsi="Times New Roman"/>
          <w:sz w:val="24"/>
          <w:szCs w:val="24"/>
        </w:rPr>
        <w:t xml:space="preserve"> montavimo adresas: Vilniaus g. 100, Pabradė.</w:t>
      </w: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B961BF">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552E2" w14:textId="77777777" w:rsidR="00746A32" w:rsidRDefault="00746A32" w:rsidP="00060821">
      <w:pPr>
        <w:spacing w:after="0"/>
      </w:pPr>
      <w:r>
        <w:separator/>
      </w:r>
    </w:p>
  </w:endnote>
  <w:endnote w:type="continuationSeparator" w:id="0">
    <w:p w14:paraId="6AEAD25F" w14:textId="77777777" w:rsidR="00746A32" w:rsidRDefault="00746A32"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BD4AB" w14:textId="77777777" w:rsidR="00746A32" w:rsidRDefault="00746A32" w:rsidP="00060821">
      <w:pPr>
        <w:spacing w:after="0"/>
      </w:pPr>
      <w:r>
        <w:separator/>
      </w:r>
    </w:p>
  </w:footnote>
  <w:footnote w:type="continuationSeparator" w:id="0">
    <w:p w14:paraId="75602159" w14:textId="77777777" w:rsidR="00746A32" w:rsidRDefault="00746A32"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9"/>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6"/>
  </w:num>
  <w:num w:numId="23">
    <w:abstractNumId w:val="20"/>
  </w:num>
  <w:num w:numId="24">
    <w:abstractNumId w:val="13"/>
  </w:num>
  <w:num w:numId="25">
    <w:abstractNumId w:val="17"/>
  </w:num>
  <w:num w:numId="26">
    <w:abstractNumId w:val="11"/>
  </w:num>
  <w:num w:numId="27">
    <w:abstractNumId w:val="21"/>
  </w:num>
  <w:num w:numId="28">
    <w:abstractNumId w:val="22"/>
  </w:num>
  <w:num w:numId="29">
    <w:abstractNumId w:val="4"/>
  </w:num>
  <w:num w:numId="30">
    <w:abstractNumId w:val="10"/>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5640"/>
    <w:rsid w:val="001C63A6"/>
    <w:rsid w:val="001C6432"/>
    <w:rsid w:val="001C7FD0"/>
    <w:rsid w:val="001D120A"/>
    <w:rsid w:val="001D31C5"/>
    <w:rsid w:val="001D39BB"/>
    <w:rsid w:val="001D4B1F"/>
    <w:rsid w:val="001D5962"/>
    <w:rsid w:val="001D6DB4"/>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05B"/>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6A32"/>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6752B"/>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961B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0A8C"/>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2006/metadata/properties"/>
    <ds:schemaRef ds:uri="http://schemas.microsoft.com/office/infopath/2007/PartnerControls"/>
    <ds:schemaRef ds:uri="d44e4088-9f89-4dfc-868c-5b1bb7340ab6"/>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422CB125-4DC2-4E1D-9EB7-6FBABFFE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11</Pages>
  <Words>15272</Words>
  <Characters>8706</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37</cp:revision>
  <cp:lastPrinted>2018-01-08T07:51:00Z</cp:lastPrinted>
  <dcterms:created xsi:type="dcterms:W3CDTF">2024-10-22T12:37:00Z</dcterms:created>
  <dcterms:modified xsi:type="dcterms:W3CDTF">2025-09-25T12:16:00Z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